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67" w:rsidRPr="00C15567" w:rsidRDefault="00C15567" w:rsidP="00C15567">
      <w:pPr>
        <w:shd w:val="clear" w:color="auto" w:fill="FFFFFF"/>
        <w:spacing w:after="330" w:line="270" w:lineRule="atLeast"/>
        <w:jc w:val="center"/>
        <w:outlineLvl w:val="0"/>
        <w:rPr>
          <w:rFonts w:ascii="Trebuchet MS" w:eastAsia="Times New Roman" w:hAnsi="Trebuchet MS" w:cs="Arial"/>
          <w:kern w:val="36"/>
          <w:sz w:val="33"/>
          <w:szCs w:val="33"/>
          <w:lang w:eastAsia="it-IT"/>
        </w:rPr>
      </w:pPr>
      <w:r w:rsidRPr="00C15567">
        <w:rPr>
          <w:rFonts w:ascii="Trebuchet MS" w:eastAsia="Times New Roman" w:hAnsi="Trebuchet MS" w:cs="Arial"/>
          <w:kern w:val="36"/>
          <w:sz w:val="33"/>
          <w:szCs w:val="33"/>
          <w:lang w:eastAsia="it-IT"/>
        </w:rPr>
        <w:t>Accesso civico</w:t>
      </w:r>
    </w:p>
    <w:p w:rsidR="00C15567" w:rsidRDefault="00C15567" w:rsidP="00C15567">
      <w:pPr>
        <w:shd w:val="clear" w:color="auto" w:fill="FFFFFF"/>
        <w:spacing w:before="100" w:beforeAutospacing="1" w:after="360" w:line="270" w:lineRule="atLeast"/>
        <w:jc w:val="both"/>
        <w:rPr>
          <w:rFonts w:ascii="Trebuchet MS" w:eastAsia="Times New Roman" w:hAnsi="Trebuchet MS" w:cs="Arial"/>
          <w:sz w:val="24"/>
          <w:szCs w:val="24"/>
          <w:lang w:eastAsia="it-IT"/>
        </w:rPr>
      </w:pPr>
      <w:r w:rsidRPr="00C15567">
        <w:rPr>
          <w:rFonts w:ascii="Trebuchet MS" w:eastAsia="Times New Roman" w:hAnsi="Trebuchet MS" w:cs="Arial"/>
          <w:color w:val="333333"/>
          <w:sz w:val="24"/>
          <w:szCs w:val="24"/>
          <w:lang w:eastAsia="it-IT"/>
        </w:rPr>
        <w:t>L'Accesso civico (semplice o generalizzato) consente a chiunque di accedere a dati, documenti e informazioni delle pubbliche amministrazioni senza necessità di dimostrare un interesse legittimo (</w:t>
      </w:r>
      <w:r w:rsidRPr="00C15567">
        <w:rPr>
          <w:rFonts w:ascii="Trebuchet MS" w:eastAsia="Times New Roman" w:hAnsi="Trebuchet MS" w:cs="Arial"/>
          <w:b/>
          <w:color w:val="333333"/>
          <w:sz w:val="24"/>
          <w:szCs w:val="24"/>
          <w:lang w:eastAsia="it-IT"/>
        </w:rPr>
        <w:t>Art. 5</w:t>
      </w:r>
      <w:r w:rsidRPr="00C15567">
        <w:rPr>
          <w:rFonts w:ascii="Trebuchet MS" w:eastAsia="Times New Roman" w:hAnsi="Trebuchet MS" w:cs="Arial"/>
          <w:color w:val="333333"/>
          <w:sz w:val="24"/>
          <w:szCs w:val="24"/>
          <w:lang w:eastAsia="it-IT"/>
        </w:rPr>
        <w:t xml:space="preserve">, </w:t>
      </w:r>
      <w:hyperlink r:id="rId5" w:tgtFrame="_blank" w:tooltip="Leggi il testo su Normattiva" w:history="1">
        <w:proofErr w:type="spellStart"/>
        <w:r w:rsidRPr="00C15567">
          <w:rPr>
            <w:rFonts w:ascii="Trebuchet MS" w:eastAsia="Times New Roman" w:hAnsi="Trebuchet MS" w:cs="Arial"/>
            <w:b/>
            <w:bCs/>
            <w:sz w:val="24"/>
            <w:szCs w:val="24"/>
            <w:lang w:eastAsia="it-IT"/>
          </w:rPr>
          <w:t>D.Lgs.</w:t>
        </w:r>
        <w:proofErr w:type="spellEnd"/>
        <w:r w:rsidRPr="00C15567">
          <w:rPr>
            <w:rFonts w:ascii="Trebuchet MS" w:eastAsia="Times New Roman" w:hAnsi="Trebuchet MS" w:cs="Arial"/>
            <w:b/>
            <w:bCs/>
            <w:sz w:val="24"/>
            <w:szCs w:val="24"/>
            <w:lang w:eastAsia="it-IT"/>
          </w:rPr>
          <w:t xml:space="preserve"> 33/2013</w:t>
        </w:r>
      </w:hyperlink>
      <w:r w:rsidRPr="00C15567">
        <w:rPr>
          <w:rFonts w:ascii="Trebuchet MS" w:eastAsia="Times New Roman" w:hAnsi="Trebuchet MS" w:cs="Arial"/>
          <w:sz w:val="24"/>
          <w:szCs w:val="24"/>
          <w:lang w:eastAsia="it-IT"/>
        </w:rPr>
        <w:t>).</w:t>
      </w:r>
    </w:p>
    <w:p w:rsidR="00E75837" w:rsidRPr="00C15567" w:rsidRDefault="00E75837" w:rsidP="00C15567">
      <w:pPr>
        <w:shd w:val="clear" w:color="auto" w:fill="FFFFFF"/>
        <w:spacing w:before="100" w:beforeAutospacing="1" w:after="360" w:line="270" w:lineRule="atLeast"/>
        <w:jc w:val="both"/>
        <w:rPr>
          <w:rFonts w:ascii="Trebuchet MS" w:eastAsia="Times New Roman" w:hAnsi="Trebuchet MS" w:cs="Arial"/>
          <w:sz w:val="24"/>
          <w:szCs w:val="24"/>
          <w:lang w:eastAsia="it-IT"/>
        </w:rPr>
      </w:pPr>
    </w:p>
    <w:p w:rsidR="00C15567" w:rsidRDefault="00C15567" w:rsidP="00C15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rebuchet MS" w:eastAsia="Times New Roman" w:hAnsi="Trebuchet MS" w:cs="Arial"/>
          <w:color w:val="333333"/>
          <w:lang w:eastAsia="it-IT"/>
        </w:rPr>
      </w:pPr>
      <w:r w:rsidRPr="00C15567">
        <w:rPr>
          <w:rFonts w:ascii="Trebuchet MS" w:eastAsia="Times New Roman" w:hAnsi="Trebuchet MS" w:cs="Arial"/>
          <w:b/>
          <w:bCs/>
          <w:color w:val="333333"/>
          <w:lang w:eastAsia="it-IT"/>
        </w:rPr>
        <w:t>L'Accesso civico semplice</w:t>
      </w:r>
      <w:r w:rsidRPr="00C15567">
        <w:rPr>
          <w:rFonts w:ascii="Trebuchet MS" w:eastAsia="Times New Roman" w:hAnsi="Trebuchet MS" w:cs="Arial"/>
          <w:color w:val="333333"/>
          <w:lang w:eastAsia="it-IT"/>
        </w:rPr>
        <w:t xml:space="preserve"> consente a chiunque di richiedere documenti, dati o informazioni che le amministrazioni hanno l'obbligo di pubblicare  (art.5, c. 1). Per inviare una richiesta di Accesso civico semplice, relativamente a documenti, dati o informazioni detenuti </w:t>
      </w:r>
      <w:r>
        <w:rPr>
          <w:rFonts w:ascii="Trebuchet MS" w:eastAsia="Times New Roman" w:hAnsi="Trebuchet MS" w:cs="Arial"/>
          <w:color w:val="333333"/>
          <w:lang w:eastAsia="it-IT"/>
        </w:rPr>
        <w:t>dal Consorzio di Bonific</w:t>
      </w:r>
      <w:r w:rsidR="00E75837">
        <w:rPr>
          <w:rFonts w:ascii="Trebuchet MS" w:eastAsia="Times New Roman" w:hAnsi="Trebuchet MS" w:cs="Arial"/>
          <w:color w:val="333333"/>
          <w:lang w:eastAsia="it-IT"/>
        </w:rPr>
        <w:t>a del Sud Pontino.</w:t>
      </w:r>
    </w:p>
    <w:p w:rsidR="00E75837" w:rsidRPr="00C15567" w:rsidRDefault="00E75837" w:rsidP="00E75837">
      <w:pPr>
        <w:shd w:val="clear" w:color="auto" w:fill="FFFFFF"/>
        <w:spacing w:before="100" w:beforeAutospacing="1" w:after="100" w:afterAutospacing="1" w:line="384" w:lineRule="atLeast"/>
        <w:ind w:left="720"/>
        <w:jc w:val="both"/>
        <w:rPr>
          <w:rFonts w:ascii="Trebuchet MS" w:eastAsia="Times New Roman" w:hAnsi="Trebuchet MS" w:cs="Arial"/>
          <w:color w:val="333333"/>
          <w:lang w:eastAsia="it-IT"/>
        </w:rPr>
      </w:pPr>
    </w:p>
    <w:p w:rsidR="00C15567" w:rsidRPr="00C15567" w:rsidRDefault="00C15567" w:rsidP="00C15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Trebuchet MS" w:eastAsia="Times New Roman" w:hAnsi="Trebuchet MS" w:cs="Arial"/>
          <w:color w:val="333333"/>
          <w:lang w:eastAsia="it-IT"/>
        </w:rPr>
      </w:pPr>
      <w:r>
        <w:rPr>
          <w:rFonts w:ascii="Trebuchet MS" w:eastAsia="Times New Roman" w:hAnsi="Trebuchet MS" w:cs="Arial"/>
          <w:b/>
          <w:bCs/>
          <w:color w:val="333333"/>
          <w:lang w:eastAsia="it-IT"/>
        </w:rPr>
        <w:t>L'</w:t>
      </w:r>
      <w:r w:rsidRPr="00C15567">
        <w:rPr>
          <w:rFonts w:ascii="Trebuchet MS" w:eastAsia="Times New Roman" w:hAnsi="Trebuchet MS" w:cs="Arial"/>
          <w:b/>
          <w:bCs/>
          <w:color w:val="333333"/>
          <w:lang w:eastAsia="it-IT"/>
        </w:rPr>
        <w:t xml:space="preserve">Accesso civico generalizzato </w:t>
      </w:r>
      <w:r w:rsidRPr="00C15567">
        <w:rPr>
          <w:rFonts w:ascii="Trebuchet MS" w:eastAsia="Times New Roman" w:hAnsi="Trebuchet MS" w:cs="Arial"/>
          <w:color w:val="333333"/>
          <w:lang w:eastAsia="it-IT"/>
        </w:rPr>
        <w:t>(o accesso FOIA) consente a chiunque di richiedere documenti, dati o informazioni ulteriori rispetto a quelli che le amministrazioni sono obbligate a pubblicare (art.5, c. 2).</w:t>
      </w:r>
    </w:p>
    <w:p w:rsidR="00195C15" w:rsidRDefault="00195C15"/>
    <w:p w:rsidR="00D02504" w:rsidRP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</w:p>
    <w:p w:rsid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r w:rsidRPr="00D02504">
        <w:rPr>
          <w:rFonts w:ascii="Trebuchet MS" w:eastAsia="Times New Roman" w:hAnsi="Trebuchet MS" w:cs="Arial"/>
          <w:color w:val="333333"/>
          <w:lang w:eastAsia="it-IT"/>
        </w:rPr>
        <w:t xml:space="preserve">Le richieste di accesso </w:t>
      </w:r>
      <w:r>
        <w:rPr>
          <w:rFonts w:ascii="Trebuchet MS" w:eastAsia="Times New Roman" w:hAnsi="Trebuchet MS" w:cs="Arial"/>
          <w:color w:val="333333"/>
          <w:lang w:eastAsia="it-IT"/>
        </w:rPr>
        <w:t>civico possono essere inoltrate alla Direzione Generale del Consorzio di Bonifica del Sud Pontino ai seguenti indirizzi:</w:t>
      </w:r>
    </w:p>
    <w:p w:rsid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hyperlink r:id="rId6" w:history="1">
        <w:r w:rsidRPr="00100C46">
          <w:rPr>
            <w:rStyle w:val="Collegamentoipertestuale"/>
            <w:rFonts w:ascii="Trebuchet MS" w:eastAsia="Times New Roman" w:hAnsi="Trebuchet MS" w:cs="Arial"/>
            <w:lang w:eastAsia="it-IT"/>
          </w:rPr>
          <w:t>info@cbsp.it</w:t>
        </w:r>
      </w:hyperlink>
    </w:p>
    <w:p w:rsid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hyperlink r:id="rId7" w:history="1">
        <w:r w:rsidRPr="00100C46">
          <w:rPr>
            <w:rStyle w:val="Collegamentoipertestuale"/>
            <w:rFonts w:ascii="Trebuchet MS" w:eastAsia="Times New Roman" w:hAnsi="Trebuchet MS" w:cs="Arial"/>
            <w:lang w:eastAsia="it-IT"/>
          </w:rPr>
          <w:t>cbsp@pec.it</w:t>
        </w:r>
      </w:hyperlink>
    </w:p>
    <w:p w:rsid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hyperlink r:id="rId8" w:history="1">
        <w:r w:rsidRPr="00100C46">
          <w:rPr>
            <w:rStyle w:val="Collegamentoipertestuale"/>
            <w:rFonts w:ascii="Trebuchet MS" w:eastAsia="Times New Roman" w:hAnsi="Trebuchet MS" w:cs="Arial"/>
            <w:lang w:eastAsia="it-IT"/>
          </w:rPr>
          <w:t>direzionegenerale@cbsp.it</w:t>
        </w:r>
      </w:hyperlink>
    </w:p>
    <w:p w:rsid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r>
        <w:rPr>
          <w:rFonts w:ascii="Trebuchet MS" w:eastAsia="Times New Roman" w:hAnsi="Trebuchet MS" w:cs="Arial"/>
          <w:color w:val="333333"/>
          <w:lang w:eastAsia="it-IT"/>
        </w:rPr>
        <w:t>o via posta all’indirizzo:</w:t>
      </w:r>
    </w:p>
    <w:p w:rsid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r>
        <w:rPr>
          <w:rFonts w:ascii="Trebuchet MS" w:eastAsia="Times New Roman" w:hAnsi="Trebuchet MS" w:cs="Arial"/>
          <w:color w:val="333333"/>
          <w:lang w:eastAsia="it-IT"/>
        </w:rPr>
        <w:t>Consorzio di Bonifica del Sud Pontino, Via Piemonte, 140 04022 FONDI (</w:t>
      </w:r>
      <w:proofErr w:type="spellStart"/>
      <w:r>
        <w:rPr>
          <w:rFonts w:ascii="Trebuchet MS" w:eastAsia="Times New Roman" w:hAnsi="Trebuchet MS" w:cs="Arial"/>
          <w:color w:val="333333"/>
          <w:lang w:eastAsia="it-IT"/>
        </w:rPr>
        <w:t>Lt</w:t>
      </w:r>
      <w:proofErr w:type="spellEnd"/>
      <w:r>
        <w:rPr>
          <w:rFonts w:ascii="Trebuchet MS" w:eastAsia="Times New Roman" w:hAnsi="Trebuchet MS" w:cs="Arial"/>
          <w:color w:val="333333"/>
          <w:lang w:eastAsia="it-IT"/>
        </w:rPr>
        <w:t>)</w:t>
      </w:r>
    </w:p>
    <w:p w:rsidR="00D02504" w:rsidRPr="00D02504" w:rsidRDefault="00D02504">
      <w:pPr>
        <w:rPr>
          <w:rFonts w:ascii="Trebuchet MS" w:eastAsia="Times New Roman" w:hAnsi="Trebuchet MS" w:cs="Arial"/>
          <w:color w:val="333333"/>
          <w:lang w:eastAsia="it-IT"/>
        </w:rPr>
      </w:pPr>
      <w:r>
        <w:rPr>
          <w:rFonts w:ascii="Trebuchet MS" w:eastAsia="Times New Roman" w:hAnsi="Trebuchet MS" w:cs="Arial"/>
          <w:color w:val="333333"/>
          <w:lang w:eastAsia="it-IT"/>
        </w:rPr>
        <w:t>Fax 0771/512213</w:t>
      </w:r>
    </w:p>
    <w:sectPr w:rsidR="00D02504" w:rsidRPr="00D02504" w:rsidSect="00195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A0"/>
    <w:multiLevelType w:val="multilevel"/>
    <w:tmpl w:val="E45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567"/>
    <w:rsid w:val="00160C2D"/>
    <w:rsid w:val="00195C15"/>
    <w:rsid w:val="00620891"/>
    <w:rsid w:val="00940328"/>
    <w:rsid w:val="00AA642E"/>
    <w:rsid w:val="00C15567"/>
    <w:rsid w:val="00D02504"/>
    <w:rsid w:val="00E7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C15"/>
  </w:style>
  <w:style w:type="paragraph" w:styleId="Titolo1">
    <w:name w:val="heading 1"/>
    <w:basedOn w:val="Normale"/>
    <w:link w:val="Titolo1Carattere"/>
    <w:uiPriority w:val="9"/>
    <w:qFormat/>
    <w:rsid w:val="00C1556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F60A3"/>
      <w:kern w:val="36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5567"/>
    <w:rPr>
      <w:rFonts w:ascii="Times New Roman" w:eastAsia="Times New Roman" w:hAnsi="Times New Roman" w:cs="Times New Roman"/>
      <w:color w:val="2F60A3"/>
      <w:kern w:val="36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155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02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cbs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s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bsp.it" TargetMode="External"/><Relationship Id="rId5" Type="http://schemas.openxmlformats.org/officeDocument/2006/relationships/hyperlink" Target="http://www.normattiva.it/uri-res/N2Ls?urn:nir:stato:decreto.legislativo:2013-03-14;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Trani</dc:creator>
  <cp:lastModifiedBy>Windows</cp:lastModifiedBy>
  <cp:revision>3</cp:revision>
  <dcterms:created xsi:type="dcterms:W3CDTF">2017-01-18T07:25:00Z</dcterms:created>
  <dcterms:modified xsi:type="dcterms:W3CDTF">2017-01-18T07:40:00Z</dcterms:modified>
</cp:coreProperties>
</file>